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47" w:rsidRPr="00664228" w:rsidRDefault="007E3847" w:rsidP="007E3847">
      <w:pPr>
        <w:pStyle w:val="Heading2"/>
      </w:pPr>
      <w:bookmarkStart w:id="0" w:name="_Toc324534937"/>
      <w:r w:rsidRPr="00664228">
        <w:t>Eligibility Criteria for Pulpit Supply List</w:t>
      </w:r>
      <w:bookmarkEnd w:id="0"/>
      <w:r w:rsidRPr="00664228">
        <w:t xml:space="preserve"> </w:t>
      </w:r>
    </w:p>
    <w:p w:rsidR="007E3847" w:rsidRPr="00664228" w:rsidRDefault="007E3847" w:rsidP="007E3847">
      <w:pPr>
        <w:widowControl w:val="0"/>
        <w:rPr>
          <w:b/>
        </w:rPr>
      </w:pPr>
      <w:r w:rsidRPr="00664228">
        <w:t xml:space="preserve">The Pulpit Supply List is to assist congregations that need to find an individual to </w:t>
      </w:r>
      <w:hyperlink w:anchor="Temporary" w:history="1">
        <w:r w:rsidRPr="00664228">
          <w:rPr>
            <w:rStyle w:val="Hyperlink"/>
            <w:b/>
          </w:rPr>
          <w:t>temporarily</w:t>
        </w:r>
      </w:hyperlink>
      <w:r w:rsidRPr="00664228">
        <w:t xml:space="preserve"> fill the pulpit for worship services. The Pulpit Supply List is a commissioned responsibility assigned to the Committee on Ministry. Refer to the </w:t>
      </w:r>
      <w:r w:rsidRPr="00664228">
        <w:rPr>
          <w:b/>
        </w:rPr>
        <w:t xml:space="preserve">Directory For Worship, W-1.4000 </w:t>
      </w:r>
      <w:r w:rsidRPr="00664228">
        <w:t xml:space="preserve">for questions regarding </w:t>
      </w:r>
      <w:r w:rsidRPr="00664228">
        <w:rPr>
          <w:b/>
        </w:rPr>
        <w:t>responsibility and</w:t>
      </w:r>
      <w:r w:rsidRPr="00664228">
        <w:t xml:space="preserve"> </w:t>
      </w:r>
      <w:r w:rsidRPr="00664228">
        <w:rPr>
          <w:b/>
        </w:rPr>
        <w:t xml:space="preserve">accountability </w:t>
      </w:r>
      <w:r w:rsidRPr="00664228">
        <w:t>for worship</w:t>
      </w:r>
      <w:r w:rsidRPr="00664228">
        <w:rPr>
          <w:b/>
        </w:rPr>
        <w:t>.</w:t>
      </w:r>
    </w:p>
    <w:p w:rsidR="007E3847" w:rsidRPr="00664228" w:rsidRDefault="007E3847" w:rsidP="007E3847">
      <w:pPr>
        <w:widowControl w:val="0"/>
      </w:pPr>
      <w:r w:rsidRPr="00664228">
        <w:t>Criteria for Inclusion on the List:</w:t>
      </w:r>
    </w:p>
    <w:p w:rsidR="007E3847" w:rsidRPr="00664228" w:rsidRDefault="007E3847" w:rsidP="007E3847">
      <w:pPr>
        <w:widowControl w:val="0"/>
        <w:numPr>
          <w:ilvl w:val="0"/>
          <w:numId w:val="1"/>
        </w:numPr>
      </w:pPr>
      <w:r w:rsidRPr="00664228">
        <w:t>Teaching Elder members of Presbytery of Milwaukee in good standing will be included on the list by that member’s request.</w:t>
      </w:r>
    </w:p>
    <w:p w:rsidR="007E3847" w:rsidRPr="00664228" w:rsidRDefault="007E3847" w:rsidP="007E3847">
      <w:pPr>
        <w:widowControl w:val="0"/>
        <w:numPr>
          <w:ilvl w:val="0"/>
          <w:numId w:val="1"/>
        </w:numPr>
      </w:pPr>
      <w:r w:rsidRPr="00664228">
        <w:t xml:space="preserve">Ruling Elders who are members of Presbytery of Milwaukee congregations will be given consideration for inclusion. </w:t>
      </w:r>
    </w:p>
    <w:p w:rsidR="007E3847" w:rsidRPr="00664228" w:rsidRDefault="007E3847" w:rsidP="007E3847">
      <w:pPr>
        <w:widowControl w:val="0"/>
        <w:numPr>
          <w:ilvl w:val="0"/>
          <w:numId w:val="1"/>
        </w:numPr>
      </w:pPr>
      <w:r w:rsidRPr="00664228">
        <w:t xml:space="preserve">Teaching Elders who are members in good standing of neighboring presbyteries will be given consideration for inclusion. </w:t>
      </w:r>
      <w:r w:rsidRPr="00664228">
        <w:rPr>
          <w:vertAlign w:val="superscript"/>
        </w:rPr>
        <w:t>1</w:t>
      </w:r>
    </w:p>
    <w:p w:rsidR="007E3847" w:rsidRPr="00664228" w:rsidRDefault="007E3847" w:rsidP="007E3847">
      <w:pPr>
        <w:widowControl w:val="0"/>
        <w:numPr>
          <w:ilvl w:val="0"/>
          <w:numId w:val="1"/>
        </w:numPr>
      </w:pPr>
      <w:r w:rsidRPr="00664228">
        <w:t xml:space="preserve">Inquirers or Candidates from Presbytery of Milwaukee attending seminary will be considered for inclusion on the list. </w:t>
      </w:r>
      <w:r w:rsidRPr="00664228">
        <w:rPr>
          <w:vertAlign w:val="superscript"/>
        </w:rPr>
        <w:t>1</w:t>
      </w:r>
    </w:p>
    <w:p w:rsidR="007E3847" w:rsidRPr="00664228" w:rsidRDefault="007E3847" w:rsidP="007E3847">
      <w:pPr>
        <w:widowControl w:val="0"/>
        <w:numPr>
          <w:ilvl w:val="0"/>
          <w:numId w:val="1"/>
        </w:numPr>
      </w:pPr>
      <w:r w:rsidRPr="00664228">
        <w:t xml:space="preserve">Ministers in good standing from other denominations that are in correspondence with the General Assembly of the </w:t>
      </w:r>
      <w:proofErr w:type="gramStart"/>
      <w:r w:rsidRPr="00664228">
        <w:t>PC(</w:t>
      </w:r>
      <w:proofErr w:type="gramEnd"/>
      <w:r w:rsidRPr="00664228">
        <w:t>USA ) may be considered for inclusion on the list.</w:t>
      </w:r>
      <w:r>
        <w:t xml:space="preserve"> </w:t>
      </w:r>
      <w:r w:rsidRPr="00664228">
        <w:t xml:space="preserve">The educational standards of the “other denomination” will reflect a similar commitment to </w:t>
      </w:r>
      <w:proofErr w:type="gramStart"/>
      <w:r w:rsidRPr="00664228">
        <w:t>PC(</w:t>
      </w:r>
      <w:proofErr w:type="gramEnd"/>
      <w:r w:rsidRPr="00664228">
        <w:t>USA)’s requirements for preparation for ministry.</w:t>
      </w:r>
    </w:p>
    <w:p w:rsidR="007E3847" w:rsidRPr="00664228" w:rsidRDefault="007E3847" w:rsidP="007E3847">
      <w:pPr>
        <w:widowControl w:val="0"/>
      </w:pPr>
    </w:p>
    <w:p w:rsidR="007E3847" w:rsidRPr="00664228" w:rsidRDefault="007E3847" w:rsidP="007E3847">
      <w:pPr>
        <w:widowControl w:val="0"/>
      </w:pPr>
      <w:r w:rsidRPr="00664228">
        <w:t>A condition of being included in the list is an understanding and honoring of the following standards:</w:t>
      </w:r>
    </w:p>
    <w:p w:rsidR="007E3847" w:rsidRPr="00664228" w:rsidRDefault="007E3847" w:rsidP="007E3847">
      <w:pPr>
        <w:widowControl w:val="0"/>
        <w:numPr>
          <w:ilvl w:val="0"/>
          <w:numId w:val="3"/>
        </w:numPr>
      </w:pPr>
      <w:bookmarkStart w:id="1" w:name="Temporary"/>
      <w:bookmarkEnd w:id="1"/>
      <w:r w:rsidRPr="00664228">
        <w:rPr>
          <w:b/>
        </w:rPr>
        <w:t xml:space="preserve">Any service more than three worship services in a month </w:t>
      </w:r>
      <w:proofErr w:type="gramStart"/>
      <w:r w:rsidRPr="00664228">
        <w:t>requires</w:t>
      </w:r>
      <w:proofErr w:type="gramEnd"/>
      <w:r w:rsidRPr="00664228">
        <w:t xml:space="preserve"> a temporary pastor contract.</w:t>
      </w:r>
    </w:p>
    <w:p w:rsidR="007E3847" w:rsidRPr="00664228" w:rsidRDefault="007E3847" w:rsidP="007E3847">
      <w:pPr>
        <w:widowControl w:val="0"/>
        <w:numPr>
          <w:ilvl w:val="0"/>
          <w:numId w:val="2"/>
        </w:numPr>
      </w:pPr>
      <w:r w:rsidRPr="00664228">
        <w:t>Serving as a Pulpit Supply is not an entry point for longer-term service.</w:t>
      </w:r>
    </w:p>
    <w:p w:rsidR="007E3847" w:rsidRPr="00664228" w:rsidRDefault="007E3847" w:rsidP="007E3847">
      <w:pPr>
        <w:widowControl w:val="0"/>
        <w:numPr>
          <w:ilvl w:val="0"/>
          <w:numId w:val="2"/>
        </w:numPr>
      </w:pPr>
      <w:r w:rsidRPr="00664228">
        <w:t>Pulpit Supply service is not a pastoral relationship.</w:t>
      </w:r>
    </w:p>
    <w:p w:rsidR="00773342" w:rsidRDefault="00773342">
      <w:bookmarkStart w:id="2" w:name="_GoBack"/>
      <w:bookmarkEnd w:id="2"/>
    </w:p>
    <w:sectPr w:rsidR="00773342" w:rsidSect="000E318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CD8"/>
    <w:multiLevelType w:val="hybridMultilevel"/>
    <w:tmpl w:val="5CB2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34D29"/>
    <w:multiLevelType w:val="hybridMultilevel"/>
    <w:tmpl w:val="D24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9303A"/>
    <w:multiLevelType w:val="hybridMultilevel"/>
    <w:tmpl w:val="C658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47"/>
    <w:rsid w:val="000E318B"/>
    <w:rsid w:val="001C7D70"/>
    <w:rsid w:val="00773342"/>
    <w:rsid w:val="007E3847"/>
    <w:rsid w:val="008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FF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47"/>
    <w:pPr>
      <w:spacing w:after="20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E3847"/>
    <w:pPr>
      <w:keepNext/>
      <w:keepLines/>
      <w:pageBreakBefore/>
      <w:spacing w:after="240"/>
      <w:outlineLvl w:val="1"/>
    </w:pPr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E3847"/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  <w:style w:type="character" w:styleId="Hyperlink">
    <w:name w:val="Hyperlink"/>
    <w:basedOn w:val="DefaultParagraphFont"/>
    <w:uiPriority w:val="99"/>
    <w:unhideWhenUsed/>
    <w:rsid w:val="007E3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47"/>
    <w:pPr>
      <w:spacing w:after="20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E3847"/>
    <w:pPr>
      <w:keepNext/>
      <w:keepLines/>
      <w:pageBreakBefore/>
      <w:spacing w:after="240"/>
      <w:outlineLvl w:val="1"/>
    </w:pPr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E3847"/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  <w:style w:type="character" w:styleId="Hyperlink">
    <w:name w:val="Hyperlink"/>
    <w:basedOn w:val="DefaultParagraphFont"/>
    <w:uiPriority w:val="99"/>
    <w:unhideWhenUsed/>
    <w:rsid w:val="007E3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Macintosh Word</Application>
  <DocSecurity>0</DocSecurity>
  <Lines>11</Lines>
  <Paragraphs>3</Paragraphs>
  <ScaleCrop>false</ScaleCrop>
  <Company>Presbytery of Milwaukee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</dc:creator>
  <cp:keywords/>
  <dc:description/>
  <cp:lastModifiedBy>Sarah Rand</cp:lastModifiedBy>
  <cp:revision>1</cp:revision>
  <dcterms:created xsi:type="dcterms:W3CDTF">2016-07-18T23:43:00Z</dcterms:created>
  <dcterms:modified xsi:type="dcterms:W3CDTF">2016-07-18T23:43:00Z</dcterms:modified>
</cp:coreProperties>
</file>