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41A7B" w14:textId="77777777" w:rsidR="00E5125D" w:rsidRPr="00346D6E" w:rsidRDefault="00E5125D" w:rsidP="00E5125D">
      <w:pPr>
        <w:pStyle w:val="Heading2"/>
        <w:jc w:val="left"/>
      </w:pPr>
      <w:bookmarkStart w:id="0" w:name="_Toc324410555"/>
      <w:r>
        <w:t>Validation of Ministry Beyond the Congregation</w:t>
      </w:r>
      <w:bookmarkEnd w:id="0"/>
    </w:p>
    <w:p w14:paraId="3A88C038" w14:textId="77777777" w:rsidR="00E5125D" w:rsidRPr="00346D6E" w:rsidRDefault="00E5125D" w:rsidP="00E5125D">
      <w:r w:rsidRPr="00346D6E">
        <w:t xml:space="preserve">A ministry beyond the congregation shall be deemed a Validated Ministry, under the following conditions: </w:t>
      </w:r>
    </w:p>
    <w:p w14:paraId="2B42EE86" w14:textId="77777777" w:rsidR="00E5125D" w:rsidRPr="00346D6E" w:rsidRDefault="00E5125D" w:rsidP="00E5125D">
      <w:r w:rsidRPr="00346D6E">
        <w:rPr>
          <w:rStyle w:val="Heading3Char"/>
        </w:rPr>
        <w:t>Requirements of the Ministry</w:t>
      </w:r>
      <w:r w:rsidRPr="00346D6E">
        <w:t xml:space="preserve"> A ministry shall be validated if the ministry: </w:t>
      </w:r>
    </w:p>
    <w:p w14:paraId="41C55DC6" w14:textId="77777777" w:rsidR="00E5125D" w:rsidRPr="00346D6E" w:rsidRDefault="00E5125D" w:rsidP="00E5125D">
      <w:pPr>
        <w:numPr>
          <w:ilvl w:val="0"/>
          <w:numId w:val="8"/>
        </w:numPr>
      </w:pPr>
      <w:r w:rsidRPr="00346D6E">
        <w:t>Is in conformity with the mission of God’s people as expressed in the Holy Scriptures, The Book of Confessions, and the Book of Order of the Presbyterian Church (U.S.A.); and,  </w:t>
      </w:r>
    </w:p>
    <w:p w14:paraId="4BAB5FA1" w14:textId="77777777" w:rsidR="00E5125D" w:rsidRPr="00346D6E" w:rsidRDefault="00E5125D" w:rsidP="00E5125D">
      <w:pPr>
        <w:numPr>
          <w:ilvl w:val="0"/>
          <w:numId w:val="8"/>
        </w:numPr>
      </w:pPr>
      <w:r w:rsidRPr="00346D6E">
        <w:t>Is accompanied by a complete job description that meets the criteria of paragraph A. above.  </w:t>
      </w:r>
    </w:p>
    <w:p w14:paraId="08807025" w14:textId="77777777" w:rsidR="00E5125D" w:rsidRPr="00346D6E" w:rsidRDefault="00E5125D" w:rsidP="00E5125D">
      <w:pPr>
        <w:numPr>
          <w:ilvl w:val="0"/>
          <w:numId w:val="8"/>
        </w:numPr>
      </w:pPr>
      <w:r w:rsidRPr="00346D6E">
        <w:t>Is affiliated with the Presbyterian Church (U.S.A.) or with a denomination in correspondence with the Presbyterian Church (U.S.A.), or involves service beyond the jurisdiction of the church that is consonant with the mission of the Presbytery in an organization, agency, or institution in which  this church has no official participation.  </w:t>
      </w:r>
    </w:p>
    <w:p w14:paraId="425AE7F3" w14:textId="77777777" w:rsidR="00E5125D" w:rsidRPr="00346D6E" w:rsidRDefault="00E5125D" w:rsidP="00E5125D">
      <w:r w:rsidRPr="00346D6E">
        <w:rPr>
          <w:rStyle w:val="Heading3Char"/>
        </w:rPr>
        <w:t>Requirements of the Minister</w:t>
      </w:r>
      <w:r w:rsidRPr="00346D6E">
        <w:rPr>
          <w:i/>
        </w:rPr>
        <w:t xml:space="preserve"> </w:t>
      </w:r>
      <w:r w:rsidRPr="00346D6E">
        <w:t xml:space="preserve">A call to a validated ministry is in order </w:t>
      </w:r>
      <w:proofErr w:type="gramStart"/>
      <w:r w:rsidRPr="00346D6E">
        <w:t xml:space="preserve">if </w:t>
      </w:r>
      <w:r>
        <w:t xml:space="preserve"> he</w:t>
      </w:r>
      <w:proofErr w:type="gramEnd"/>
      <w:r>
        <w:t>/she</w:t>
      </w:r>
    </w:p>
    <w:p w14:paraId="34812B12" w14:textId="77777777" w:rsidR="00E5125D" w:rsidRPr="00346D6E" w:rsidRDefault="00E5125D" w:rsidP="00E5125D">
      <w:pPr>
        <w:numPr>
          <w:ilvl w:val="0"/>
          <w:numId w:val="9"/>
        </w:numPr>
      </w:pPr>
      <w:r w:rsidRPr="00346D6E">
        <w:t xml:space="preserve">Is an ordained minister in the Presbyterian Church (U.S.A.) in good </w:t>
      </w:r>
      <w:proofErr w:type="gramStart"/>
      <w:r w:rsidRPr="00346D6E">
        <w:t>standing.</w:t>
      </w:r>
      <w:proofErr w:type="gramEnd"/>
      <w:r w:rsidRPr="00346D6E">
        <w:t xml:space="preserve">  </w:t>
      </w:r>
    </w:p>
    <w:p w14:paraId="5A5E2A8D" w14:textId="77777777" w:rsidR="00E5125D" w:rsidRPr="00346D6E" w:rsidRDefault="00E5125D" w:rsidP="00E5125D">
      <w:pPr>
        <w:numPr>
          <w:ilvl w:val="0"/>
          <w:numId w:val="9"/>
        </w:numPr>
      </w:pPr>
      <w:r w:rsidRPr="00346D6E">
        <w:t>Is accountable to a legally constituted and incorporated governing body with  oversight responsibility for the ministry (e.g., a Board of Directors or Trustees).  </w:t>
      </w:r>
    </w:p>
    <w:p w14:paraId="69935B55" w14:textId="77777777" w:rsidR="00E5125D" w:rsidRPr="00346D6E" w:rsidRDefault="00E5125D" w:rsidP="00E5125D">
      <w:pPr>
        <w:numPr>
          <w:ilvl w:val="0"/>
          <w:numId w:val="9"/>
        </w:numPr>
      </w:pPr>
      <w:r w:rsidRPr="00346D6E">
        <w:t xml:space="preserve">Is willing to submit an annual report to the Presbytery of </w:t>
      </w:r>
      <w:r>
        <w:t xml:space="preserve">Milwaukee </w:t>
      </w:r>
      <w:r w:rsidRPr="00346D6E">
        <w:t>through the  Commission on Ministry.  </w:t>
      </w:r>
    </w:p>
    <w:p w14:paraId="5523AC3C" w14:textId="77777777" w:rsidR="00E5125D" w:rsidRPr="00346D6E" w:rsidRDefault="00E5125D" w:rsidP="00E5125D">
      <w:pPr>
        <w:numPr>
          <w:ilvl w:val="0"/>
          <w:numId w:val="9"/>
        </w:numPr>
      </w:pPr>
      <w:r w:rsidRPr="00346D6E">
        <w:t>Participates regularly in the worship and service of a local congregation (to  include Parish Associate relationship if invited), and performs the sacraments  when called upon and authorized to do so; and  </w:t>
      </w:r>
    </w:p>
    <w:p w14:paraId="54936A43" w14:textId="77777777" w:rsidR="00E5125D" w:rsidRPr="00346D6E" w:rsidRDefault="00E5125D" w:rsidP="00E5125D">
      <w:pPr>
        <w:numPr>
          <w:ilvl w:val="0"/>
          <w:numId w:val="9"/>
        </w:numPr>
      </w:pPr>
      <w:r w:rsidRPr="00346D6E">
        <w:t xml:space="preserve">Is active in the work of the Presbytery of </w:t>
      </w:r>
      <w:r>
        <w:t>Milwaukee</w:t>
      </w:r>
      <w:r w:rsidRPr="00346D6E">
        <w:t>.  </w:t>
      </w:r>
    </w:p>
    <w:p w14:paraId="36607ED5" w14:textId="77777777" w:rsidR="00E5125D" w:rsidRPr="00346D6E" w:rsidRDefault="00E5125D" w:rsidP="00E5125D">
      <w:pPr>
        <w:pStyle w:val="Heading3"/>
      </w:pPr>
      <w:r w:rsidRPr="00346D6E">
        <w:t xml:space="preserve">Approval Process </w:t>
      </w:r>
    </w:p>
    <w:p w14:paraId="2EEE79D6" w14:textId="77777777" w:rsidR="00E5125D" w:rsidRPr="00346D6E" w:rsidRDefault="00E5125D" w:rsidP="00E5125D">
      <w:pPr>
        <w:numPr>
          <w:ilvl w:val="0"/>
          <w:numId w:val="10"/>
        </w:numPr>
      </w:pPr>
      <w:r w:rsidRPr="00346D6E">
        <w:t>The responsibility for the approval and oversight of a validated ministry beyond the jurisdiction of the church (PCUSA) rests with the Presbytery (as delegated to the Commission on Ministry); the responsibility for a thorough review of the proposed ministerial function rests with the Commission on Ministry.  </w:t>
      </w:r>
    </w:p>
    <w:p w14:paraId="0DC4D306" w14:textId="77777777" w:rsidR="00E5125D" w:rsidRDefault="00E5125D" w:rsidP="00E5125D">
      <w:pPr>
        <w:numPr>
          <w:ilvl w:val="0"/>
          <w:numId w:val="10"/>
        </w:numPr>
      </w:pPr>
      <w:r w:rsidRPr="00346D6E">
        <w:t>The request for the validation of a ministry shall be submitted in writing, along with the completed Applicat</w:t>
      </w:r>
      <w:r>
        <w:t xml:space="preserve">ion for Validation of Ministry </w:t>
      </w:r>
    </w:p>
    <w:p w14:paraId="52E03D35" w14:textId="77777777" w:rsidR="00E5125D" w:rsidRPr="00346D6E" w:rsidRDefault="00E5125D" w:rsidP="00E5125D">
      <w:pPr>
        <w:numPr>
          <w:ilvl w:val="0"/>
          <w:numId w:val="10"/>
        </w:numPr>
      </w:pPr>
      <w:r w:rsidRPr="00346D6E">
        <w:t xml:space="preserve">If the </w:t>
      </w:r>
      <w:proofErr w:type="gramStart"/>
      <w:r w:rsidRPr="00346D6E">
        <w:t>ministry beyond the local congregation is validated by the Commission on Ministry</w:t>
      </w:r>
      <w:proofErr w:type="gramEnd"/>
      <w:r w:rsidRPr="00346D6E">
        <w:t>, that validation stays in place until such cause is shown to withdraw the validation. There will be an annual review, however, to determine i</w:t>
      </w:r>
      <w:r>
        <w:t xml:space="preserve">f the validation shall continue. </w:t>
      </w:r>
      <w:r w:rsidRPr="00346D6E">
        <w:t xml:space="preserve"> </w:t>
      </w:r>
    </w:p>
    <w:p w14:paraId="7F9904A6" w14:textId="77777777" w:rsidR="00E5125D" w:rsidRPr="00346D6E" w:rsidRDefault="00E5125D" w:rsidP="00E5125D">
      <w:pPr>
        <w:numPr>
          <w:ilvl w:val="0"/>
          <w:numId w:val="11"/>
        </w:numPr>
      </w:pPr>
      <w:r w:rsidRPr="00346D6E">
        <w:t>When a new ministry is being considered for validation, representatives from COM will meet with the minister to further discuss the proposed validated ministry, the minister’s call, and how the proposed validated ministry meets the requirements of all validated ministries.  </w:t>
      </w:r>
    </w:p>
    <w:p w14:paraId="2C5451D0" w14:textId="77777777" w:rsidR="00E5125D" w:rsidRPr="00346D6E" w:rsidRDefault="00E5125D" w:rsidP="00E5125D">
      <w:pPr>
        <w:numPr>
          <w:ilvl w:val="0"/>
          <w:numId w:val="11"/>
        </w:numPr>
      </w:pPr>
      <w:r w:rsidRPr="00346D6E">
        <w:t>If approved, the action of the COM shall be reported to the Presbytery at its next meeting.  </w:t>
      </w:r>
    </w:p>
    <w:p w14:paraId="39D355A1" w14:textId="77777777" w:rsidR="00E5125D" w:rsidRPr="00346D6E" w:rsidRDefault="00E5125D" w:rsidP="00E5125D">
      <w:pPr>
        <w:numPr>
          <w:ilvl w:val="0"/>
          <w:numId w:val="11"/>
        </w:numPr>
      </w:pPr>
      <w:r w:rsidRPr="00346D6E">
        <w:lastRenderedPageBreak/>
        <w:t>It is appropriate for Presbytery to conduct a service of installation or a service of recognition at the inauguration of this ministry.  </w:t>
      </w:r>
    </w:p>
    <w:p w14:paraId="7B88DCBF" w14:textId="77777777" w:rsidR="00E5125D" w:rsidRPr="00346D6E" w:rsidRDefault="00E5125D" w:rsidP="00E5125D">
      <w:pPr>
        <w:pStyle w:val="Heading3"/>
      </w:pPr>
      <w:r w:rsidRPr="00346D6E">
        <w:t xml:space="preserve">Annual Reporting </w:t>
      </w:r>
    </w:p>
    <w:p w14:paraId="4C8994BB" w14:textId="77777777" w:rsidR="00E5125D" w:rsidRPr="00346D6E" w:rsidRDefault="00E5125D" w:rsidP="00E5125D">
      <w:pPr>
        <w:numPr>
          <w:ilvl w:val="0"/>
          <w:numId w:val="12"/>
        </w:numPr>
      </w:pPr>
      <w:r w:rsidRPr="00346D6E">
        <w:t>On behalf of the Presbytery, the Commission on Ministry shall request and require the completion of an annual report from each minister serving a call to an approved validated ministry beyond the call of the congregation. Information to be requested may include, but is not limited to, the current status with regard to the validated ministry and the minister’s call to the ministry, the current level of participation by the minister in the life of a congregation and of the Presbytery, and other items that may be deemed pertinent to such a ministry and call and to an annual review.  </w:t>
      </w:r>
    </w:p>
    <w:p w14:paraId="551BA1D3" w14:textId="77777777" w:rsidR="00E5125D" w:rsidRPr="00F65DE4" w:rsidRDefault="00E5125D" w:rsidP="00E5125D">
      <w:pPr>
        <w:numPr>
          <w:ilvl w:val="0"/>
          <w:numId w:val="12"/>
        </w:numPr>
      </w:pPr>
      <w:r w:rsidRPr="00346D6E">
        <w:t xml:space="preserve">The Commission on Ministry shall review the contents of all annual </w:t>
      </w:r>
      <w:proofErr w:type="gramStart"/>
      <w:r w:rsidRPr="00346D6E">
        <w:t>reports,</w:t>
      </w:r>
      <w:proofErr w:type="gramEnd"/>
      <w:r w:rsidRPr="00346D6E">
        <w:t xml:space="preserve"> approve (or not) the continued validation of this ministry beyond the call of the congregation, and the individual minister’s call to that ministry. If approved, the action of COM shall be reported to the Presbytery at its next meeting.  </w:t>
      </w:r>
      <w:r w:rsidRPr="00F65DE4">
        <w:t xml:space="preserve"> </w:t>
      </w:r>
    </w:p>
    <w:p w14:paraId="201BF7F7" w14:textId="77777777" w:rsidR="00E5125D" w:rsidRDefault="00E5125D" w:rsidP="00E5125D">
      <w:pPr>
        <w:spacing w:line="276" w:lineRule="auto"/>
        <w:jc w:val="left"/>
      </w:pPr>
      <w:bookmarkStart w:id="1" w:name="_GoBack"/>
      <w:bookmarkEnd w:id="1"/>
    </w:p>
    <w:sectPr w:rsidR="00E5125D"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507CFB"/>
    <w:multiLevelType w:val="hybridMultilevel"/>
    <w:tmpl w:val="D6006BF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672230"/>
    <w:multiLevelType w:val="hybridMultilevel"/>
    <w:tmpl w:val="A964FD70"/>
    <w:lvl w:ilvl="0" w:tplc="64C431B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024001"/>
    <w:multiLevelType w:val="hybridMultilevel"/>
    <w:tmpl w:val="A74242B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3A3AEC"/>
    <w:multiLevelType w:val="hybridMultilevel"/>
    <w:tmpl w:val="4B16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9744F"/>
    <w:multiLevelType w:val="hybridMultilevel"/>
    <w:tmpl w:val="A8B0F7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5B21DE1"/>
    <w:multiLevelType w:val="hybridMultilevel"/>
    <w:tmpl w:val="EF3C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968ED"/>
    <w:multiLevelType w:val="hybridMultilevel"/>
    <w:tmpl w:val="4EBE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8"/>
  </w:num>
  <w:num w:numId="6">
    <w:abstractNumId w:val="10"/>
  </w:num>
  <w:num w:numId="7">
    <w:abstractNumId w:val="11"/>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5D"/>
    <w:rsid w:val="000E318B"/>
    <w:rsid w:val="001C7D70"/>
    <w:rsid w:val="00773342"/>
    <w:rsid w:val="008202D5"/>
    <w:rsid w:val="009B5D0C"/>
    <w:rsid w:val="00E51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BF9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5D"/>
    <w:pPr>
      <w:spacing w:after="200"/>
      <w:jc w:val="both"/>
    </w:pPr>
    <w:rPr>
      <w:sz w:val="22"/>
      <w:szCs w:val="22"/>
    </w:rPr>
  </w:style>
  <w:style w:type="paragraph" w:styleId="Heading2">
    <w:name w:val="heading 2"/>
    <w:basedOn w:val="Normal"/>
    <w:next w:val="Normal"/>
    <w:link w:val="Heading2Char"/>
    <w:uiPriority w:val="9"/>
    <w:unhideWhenUsed/>
    <w:qFormat/>
    <w:rsid w:val="00E5125D"/>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E5125D"/>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25D"/>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E5125D"/>
    <w:rPr>
      <w:rFonts w:asciiTheme="majorHAnsi" w:eastAsiaTheme="majorEastAsia" w:hAnsiTheme="majorHAnsi" w:cstheme="majorBidi"/>
      <w:bCs/>
      <w:i/>
      <w:color w:val="1F497D" w:themeColor="text2"/>
      <w:sz w:val="28"/>
      <w:szCs w:val="22"/>
    </w:rPr>
  </w:style>
  <w:style w:type="paragraph" w:styleId="ListParagraph">
    <w:name w:val="List Paragraph"/>
    <w:basedOn w:val="Normal"/>
    <w:uiPriority w:val="34"/>
    <w:qFormat/>
    <w:rsid w:val="00E5125D"/>
    <w:pPr>
      <w:spacing w:after="160"/>
      <w:ind w:left="1008" w:right="720" w:hanging="288"/>
      <w:contextualSpacing/>
    </w:pPr>
    <w:rPr>
      <w:rFonts w:eastAsiaTheme="minorHAnsi"/>
      <w:sz w:val="21"/>
    </w:rPr>
  </w:style>
  <w:style w:type="paragraph" w:customStyle="1" w:styleId="BulletPoints">
    <w:name w:val="Bullet Points"/>
    <w:basedOn w:val="Normal"/>
    <w:link w:val="BulletPointsChar"/>
    <w:qFormat/>
    <w:rsid w:val="00E5125D"/>
    <w:pPr>
      <w:spacing w:after="0"/>
      <w:ind w:right="360"/>
    </w:pPr>
  </w:style>
  <w:style w:type="character" w:customStyle="1" w:styleId="BulletPointsChar">
    <w:name w:val="Bullet Points Char"/>
    <w:basedOn w:val="DefaultParagraphFont"/>
    <w:link w:val="BulletPoints"/>
    <w:rsid w:val="00E5125D"/>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5D"/>
    <w:pPr>
      <w:spacing w:after="200"/>
      <w:jc w:val="both"/>
    </w:pPr>
    <w:rPr>
      <w:sz w:val="22"/>
      <w:szCs w:val="22"/>
    </w:rPr>
  </w:style>
  <w:style w:type="paragraph" w:styleId="Heading2">
    <w:name w:val="heading 2"/>
    <w:basedOn w:val="Normal"/>
    <w:next w:val="Normal"/>
    <w:link w:val="Heading2Char"/>
    <w:uiPriority w:val="9"/>
    <w:unhideWhenUsed/>
    <w:qFormat/>
    <w:rsid w:val="00E5125D"/>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E5125D"/>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25D"/>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E5125D"/>
    <w:rPr>
      <w:rFonts w:asciiTheme="majorHAnsi" w:eastAsiaTheme="majorEastAsia" w:hAnsiTheme="majorHAnsi" w:cstheme="majorBidi"/>
      <w:bCs/>
      <w:i/>
      <w:color w:val="1F497D" w:themeColor="text2"/>
      <w:sz w:val="28"/>
      <w:szCs w:val="22"/>
    </w:rPr>
  </w:style>
  <w:style w:type="paragraph" w:styleId="ListParagraph">
    <w:name w:val="List Paragraph"/>
    <w:basedOn w:val="Normal"/>
    <w:uiPriority w:val="34"/>
    <w:qFormat/>
    <w:rsid w:val="00E5125D"/>
    <w:pPr>
      <w:spacing w:after="160"/>
      <w:ind w:left="1008" w:right="720" w:hanging="288"/>
      <w:contextualSpacing/>
    </w:pPr>
    <w:rPr>
      <w:rFonts w:eastAsiaTheme="minorHAnsi"/>
      <w:sz w:val="21"/>
    </w:rPr>
  </w:style>
  <w:style w:type="paragraph" w:customStyle="1" w:styleId="BulletPoints">
    <w:name w:val="Bullet Points"/>
    <w:basedOn w:val="Normal"/>
    <w:link w:val="BulletPointsChar"/>
    <w:qFormat/>
    <w:rsid w:val="00E5125D"/>
    <w:pPr>
      <w:spacing w:after="0"/>
      <w:ind w:right="360"/>
    </w:pPr>
  </w:style>
  <w:style w:type="character" w:customStyle="1" w:styleId="BulletPointsChar">
    <w:name w:val="Bullet Points Char"/>
    <w:basedOn w:val="DefaultParagraphFont"/>
    <w:link w:val="BulletPoints"/>
    <w:rsid w:val="00E512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Macintosh Word</Application>
  <DocSecurity>0</DocSecurity>
  <Lines>26</Lines>
  <Paragraphs>7</Paragraphs>
  <ScaleCrop>false</ScaleCrop>
  <Company>Presbytery of Milwaukee</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2</cp:revision>
  <dcterms:created xsi:type="dcterms:W3CDTF">2016-07-18T23:20:00Z</dcterms:created>
  <dcterms:modified xsi:type="dcterms:W3CDTF">2016-07-18T23:20:00Z</dcterms:modified>
</cp:coreProperties>
</file>